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6677"/>
        <w:gridCol w:w="6283"/>
      </w:tblGrid>
      <w:tr w:rsidR="00E116B7" w:rsidRPr="00E116B7" w:rsidTr="00E116B7">
        <w:tc>
          <w:tcPr>
            <w:tcW w:w="8550" w:type="dxa"/>
            <w:shd w:val="clear" w:color="auto" w:fill="FFFFFF"/>
            <w:hideMark/>
          </w:tcPr>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EVERYDAY &amp; HOLIDAY PAPERS POLICIES AND TERMS</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ORDERING:</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Toll-Free Phone: (800) 296-8970 Fax: (800) 507-2239</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Hours of Operation: Monday-Friday 8:00am-4:30pm (CST)</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Mailing Address: Great Papers, 7220 W. Wilson Ave.,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Harwood Heights, IL 60706 Website:  </w:t>
            </w:r>
            <w:hyperlink r:id="rId6" w:history="1">
              <w:r w:rsidRPr="00E116B7">
                <w:rPr>
                  <w:rFonts w:ascii="Lato" w:eastAsia="Times New Roman" w:hAnsi="Lato" w:cs="Times New Roman"/>
                  <w:color w:val="000000"/>
                  <w:sz w:val="21"/>
                  <w:szCs w:val="21"/>
                </w:rPr>
                <w:t>www.greatpapers.com</w:t>
              </w:r>
            </w:hyperlink>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Email: </w:t>
            </w:r>
            <w:hyperlink r:id="rId7" w:history="1">
              <w:r w:rsidRPr="00E116B7">
                <w:rPr>
                  <w:rFonts w:ascii="Lato" w:eastAsia="Times New Roman" w:hAnsi="Lato" w:cs="Times New Roman"/>
                  <w:color w:val="000000"/>
                  <w:sz w:val="21"/>
                  <w:szCs w:val="21"/>
                </w:rPr>
                <w:t>questions@greatpapers.com</w:t>
              </w:r>
            </w:hyperlink>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MINIMUM ORDERS: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$150 opening order amount and a $50 reorder amount.</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Orders totaling less than the minimum will be charged a $5 service fee</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ORDER PREPARATION:</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Orders must be submitted with complete information, including but not </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limited to, notation of shipping and billing addresses, promotional offers and </w:t>
            </w:r>
          </w:p>
          <w:p w:rsidR="00E116B7" w:rsidRPr="00E116B7" w:rsidRDefault="00E116B7" w:rsidP="00E116B7">
            <w:pPr>
              <w:spacing w:after="0" w:line="240" w:lineRule="auto"/>
              <w:rPr>
                <w:rFonts w:ascii="Lato" w:eastAsia="Times New Roman" w:hAnsi="Lato" w:cs="Times New Roman"/>
                <w:color w:val="333333"/>
                <w:sz w:val="21"/>
                <w:szCs w:val="21"/>
              </w:rPr>
            </w:pPr>
            <w:proofErr w:type="gramStart"/>
            <w:r w:rsidRPr="00E116B7">
              <w:rPr>
                <w:rFonts w:ascii="Lato" w:eastAsia="Times New Roman" w:hAnsi="Lato" w:cs="Times New Roman"/>
                <w:color w:val="333333"/>
                <w:sz w:val="21"/>
                <w:szCs w:val="21"/>
              </w:rPr>
              <w:t>multiple</w:t>
            </w:r>
            <w:proofErr w:type="gramEnd"/>
            <w:r w:rsidRPr="00E116B7">
              <w:rPr>
                <w:rFonts w:ascii="Lato" w:eastAsia="Times New Roman" w:hAnsi="Lato" w:cs="Times New Roman"/>
                <w:color w:val="333333"/>
                <w:sz w:val="21"/>
                <w:szCs w:val="21"/>
              </w:rPr>
              <w:t xml:space="preserve"> store distribution information, if applicable.  Please double-check all </w:t>
            </w:r>
          </w:p>
          <w:p w:rsidR="00E116B7" w:rsidRPr="00E116B7" w:rsidRDefault="00E116B7" w:rsidP="00E116B7">
            <w:pPr>
              <w:spacing w:after="0" w:line="240" w:lineRule="auto"/>
              <w:rPr>
                <w:rFonts w:ascii="Lato" w:eastAsia="Times New Roman" w:hAnsi="Lato" w:cs="Times New Roman"/>
                <w:color w:val="333333"/>
                <w:sz w:val="21"/>
                <w:szCs w:val="21"/>
              </w:rPr>
            </w:pPr>
            <w:proofErr w:type="gramStart"/>
            <w:r w:rsidRPr="00E116B7">
              <w:rPr>
                <w:rFonts w:ascii="Lato" w:eastAsia="Times New Roman" w:hAnsi="Lato" w:cs="Times New Roman"/>
                <w:color w:val="333333"/>
                <w:sz w:val="21"/>
                <w:szCs w:val="21"/>
              </w:rPr>
              <w:t>purchase</w:t>
            </w:r>
            <w:proofErr w:type="gramEnd"/>
            <w:r w:rsidRPr="00E116B7">
              <w:rPr>
                <w:rFonts w:ascii="Lato" w:eastAsia="Times New Roman" w:hAnsi="Lato" w:cs="Times New Roman"/>
                <w:color w:val="333333"/>
                <w:sz w:val="21"/>
                <w:szCs w:val="21"/>
              </w:rPr>
              <w:t xml:space="preserve"> orders for accuracy before sending to Great Papers.  </w:t>
            </w:r>
            <w:r w:rsidRPr="00E116B7">
              <w:rPr>
                <w:rFonts w:ascii="Lato" w:eastAsia="Times New Roman" w:hAnsi="Lato" w:cs="Times New Roman"/>
                <w:color w:val="333333"/>
                <w:sz w:val="21"/>
                <w:szCs w:val="21"/>
              </w:rPr>
              <w:br/>
              <w:t>Please check the following:</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1) Correct wholesale pricing </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2) Terms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 xml:space="preserve">3) Accurate </w:t>
            </w:r>
            <w:proofErr w:type="spellStart"/>
            <w:r w:rsidRPr="00E116B7">
              <w:rPr>
                <w:rFonts w:ascii="Lato" w:eastAsia="Times New Roman" w:hAnsi="Lato" w:cs="Times New Roman"/>
                <w:color w:val="333333"/>
                <w:sz w:val="21"/>
                <w:szCs w:val="21"/>
              </w:rPr>
              <w:t>qty</w:t>
            </w:r>
            <w:proofErr w:type="spellEnd"/>
            <w:r w:rsidRPr="00E116B7">
              <w:rPr>
                <w:rFonts w:ascii="Lato" w:eastAsia="Times New Roman" w:hAnsi="Lato" w:cs="Times New Roman"/>
                <w:color w:val="333333"/>
                <w:sz w:val="21"/>
                <w:szCs w:val="21"/>
              </w:rPr>
              <w:t>, description and item number information</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4) Shipping information – Please provide routing guides if applicable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5) Billing information</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6) Promotional numbers if applicable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7) Correct shipping date and/or arrive by date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8) Uniform Sales and Use Tax Resale Certificate (for new accounts)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9) Rep group name if applicable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10) Rep individual name if applicable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11) Phone number and fax number</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12) Buyer’s signature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b/>
              <w:t>13) If pre-paying by credit card : Please provide credit card information at the time the order is placed</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CANCELLATIONS/CHANGES: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Customized orders are unique to the standard packaged product shown in the catalog and on our website. Due to the time and effort involved in processing customized orders, cancellations are not an option once the </w:t>
            </w:r>
          </w:p>
          <w:p w:rsidR="00E116B7" w:rsidRPr="00E116B7" w:rsidRDefault="00E116B7" w:rsidP="00E116B7">
            <w:pPr>
              <w:spacing w:after="0" w:line="240" w:lineRule="auto"/>
              <w:rPr>
                <w:rFonts w:ascii="Lato" w:eastAsia="Times New Roman" w:hAnsi="Lato" w:cs="Times New Roman"/>
                <w:color w:val="333333"/>
                <w:sz w:val="21"/>
                <w:szCs w:val="21"/>
              </w:rPr>
            </w:pPr>
            <w:proofErr w:type="gramStart"/>
            <w:r w:rsidRPr="00E116B7">
              <w:rPr>
                <w:rFonts w:ascii="Lato" w:eastAsia="Times New Roman" w:hAnsi="Lato" w:cs="Times New Roman"/>
                <w:color w:val="333333"/>
                <w:sz w:val="21"/>
                <w:szCs w:val="21"/>
              </w:rPr>
              <w:t>order</w:t>
            </w:r>
            <w:proofErr w:type="gramEnd"/>
            <w:r w:rsidRPr="00E116B7">
              <w:rPr>
                <w:rFonts w:ascii="Lato" w:eastAsia="Times New Roman" w:hAnsi="Lato" w:cs="Times New Roman"/>
                <w:color w:val="333333"/>
                <w:sz w:val="21"/>
                <w:szCs w:val="21"/>
              </w:rPr>
              <w:t xml:space="preserve"> has been produced. Hard copy orders and/or receipt of EDI orders are considered </w:t>
            </w:r>
            <w:proofErr w:type="gramStart"/>
            <w:r w:rsidRPr="00E116B7">
              <w:rPr>
                <w:rFonts w:ascii="Lato" w:eastAsia="Times New Roman" w:hAnsi="Lato" w:cs="Times New Roman"/>
                <w:color w:val="333333"/>
                <w:sz w:val="21"/>
                <w:szCs w:val="21"/>
              </w:rPr>
              <w:t>live  orders</w:t>
            </w:r>
            <w:proofErr w:type="gramEnd"/>
            <w:r w:rsidRPr="00E116B7">
              <w:rPr>
                <w:rFonts w:ascii="Lato" w:eastAsia="Times New Roman" w:hAnsi="Lato" w:cs="Times New Roman"/>
                <w:color w:val="333333"/>
                <w:sz w:val="21"/>
                <w:szCs w:val="21"/>
              </w:rPr>
              <w:t xml:space="preserve"> and will be produced and shipped per the purchase order instructions. The product will be manufactured at </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Great Papers’ discretion in advance of the ship date. Notification for cancellation of a customized order must be given a minimum 10-week notification from the ship date. For products considered standard, cancellations will be based on the status of the order.  Great Papers reserves the right to apply a $15 fee for order changes once the order is processed in our plant, along with a 15% </w:t>
            </w:r>
          </w:p>
          <w:p w:rsidR="00E116B7" w:rsidRPr="00E116B7" w:rsidRDefault="00E116B7" w:rsidP="00E116B7">
            <w:pPr>
              <w:spacing w:after="0" w:line="240" w:lineRule="auto"/>
              <w:rPr>
                <w:rFonts w:ascii="Lato" w:eastAsia="Times New Roman" w:hAnsi="Lato" w:cs="Times New Roman"/>
                <w:color w:val="333333"/>
                <w:sz w:val="21"/>
                <w:szCs w:val="21"/>
              </w:rPr>
            </w:pPr>
            <w:proofErr w:type="gramStart"/>
            <w:r w:rsidRPr="00E116B7">
              <w:rPr>
                <w:rFonts w:ascii="Lato" w:eastAsia="Times New Roman" w:hAnsi="Lato" w:cs="Times New Roman"/>
                <w:color w:val="333333"/>
                <w:sz w:val="21"/>
                <w:szCs w:val="21"/>
              </w:rPr>
              <w:t>restocking</w:t>
            </w:r>
            <w:proofErr w:type="gramEnd"/>
            <w:r w:rsidRPr="00E116B7">
              <w:rPr>
                <w:rFonts w:ascii="Lato" w:eastAsia="Times New Roman" w:hAnsi="Lato" w:cs="Times New Roman"/>
                <w:color w:val="333333"/>
                <w:sz w:val="21"/>
                <w:szCs w:val="21"/>
              </w:rPr>
              <w:t xml:space="preserve"> fee for a cancelled order after it has been processed in our plant.</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SHIPPING POLICY:</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Shipping policy applies to standard Great Papers orders. Extended order preparation and/or back orders may be required on orders exceeding standard size. </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Orders ship via UPS/FedEx or Freight, depending upon the weight and size.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International Drop Ships are not accepted.</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Any charges incurred by Great Papers for drop-ship address corrections will be charged to your account. Great Papers will ship the best way unless specified by the customer.</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i/>
                <w:iCs/>
                <w:color w:val="333333"/>
                <w:sz w:val="21"/>
                <w:szCs w:val="21"/>
              </w:rPr>
              <w:t>SMALL CARRIER</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(under 180 </w:t>
            </w:r>
            <w:proofErr w:type="spellStart"/>
            <w:r w:rsidRPr="00E116B7">
              <w:rPr>
                <w:rFonts w:ascii="Lato" w:eastAsia="Times New Roman" w:hAnsi="Lato" w:cs="Times New Roman"/>
                <w:color w:val="333333"/>
                <w:sz w:val="21"/>
                <w:szCs w:val="21"/>
              </w:rPr>
              <w:t>lbs</w:t>
            </w:r>
            <w:proofErr w:type="spellEnd"/>
            <w:r w:rsidRPr="00E116B7">
              <w:rPr>
                <w:rFonts w:ascii="Lato" w:eastAsia="Times New Roman" w:hAnsi="Lato" w:cs="Times New Roman"/>
                <w:color w:val="333333"/>
                <w:sz w:val="21"/>
                <w:szCs w:val="21"/>
              </w:rPr>
              <w:t xml:space="preserve"> aggregate weight)</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Orders received by 11:00 am CST will ship the same business </w:t>
            </w:r>
            <w:proofErr w:type="spellStart"/>
            <w:r w:rsidRPr="00E116B7">
              <w:rPr>
                <w:rFonts w:ascii="Lato" w:eastAsia="Times New Roman" w:hAnsi="Lato" w:cs="Times New Roman"/>
                <w:color w:val="333333"/>
                <w:sz w:val="21"/>
                <w:szCs w:val="21"/>
              </w:rPr>
              <w:t>day.Orders</w:t>
            </w:r>
            <w:proofErr w:type="spellEnd"/>
            <w:r w:rsidRPr="00E116B7">
              <w:rPr>
                <w:rFonts w:ascii="Lato" w:eastAsia="Times New Roman" w:hAnsi="Lato" w:cs="Times New Roman"/>
                <w:color w:val="333333"/>
                <w:sz w:val="21"/>
                <w:szCs w:val="21"/>
              </w:rPr>
              <w:t xml:space="preserve"> received after 11:00 am CST will ship the following business day.</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br/>
            </w:r>
            <w:r w:rsidRPr="00E116B7">
              <w:rPr>
                <w:rFonts w:ascii="Lato" w:eastAsia="Times New Roman" w:hAnsi="Lato" w:cs="Times New Roman"/>
                <w:i/>
                <w:iCs/>
                <w:color w:val="333333"/>
                <w:sz w:val="21"/>
                <w:szCs w:val="21"/>
              </w:rPr>
              <w:t>FREIGHT ORDERS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(over 180 </w:t>
            </w:r>
            <w:proofErr w:type="spellStart"/>
            <w:r w:rsidRPr="00E116B7">
              <w:rPr>
                <w:rFonts w:ascii="Lato" w:eastAsia="Times New Roman" w:hAnsi="Lato" w:cs="Times New Roman"/>
                <w:color w:val="333333"/>
                <w:sz w:val="21"/>
                <w:szCs w:val="21"/>
              </w:rPr>
              <w:t>lbs</w:t>
            </w:r>
            <w:proofErr w:type="spellEnd"/>
            <w:r w:rsidRPr="00E116B7">
              <w:rPr>
                <w:rFonts w:ascii="Lato" w:eastAsia="Times New Roman" w:hAnsi="Lato" w:cs="Times New Roman"/>
                <w:color w:val="333333"/>
                <w:sz w:val="21"/>
                <w:szCs w:val="21"/>
              </w:rPr>
              <w:t xml:space="preserve"> aggregate weight)</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Orders will ship within three business days excluding date of receipt (example: an order received Monday will ship on Thursday).</w:t>
            </w:r>
          </w:p>
        </w:tc>
        <w:tc>
          <w:tcPr>
            <w:tcW w:w="8550" w:type="dxa"/>
            <w:shd w:val="clear" w:color="auto" w:fill="FFFFFF"/>
            <w:hideMark/>
          </w:tcPr>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lastRenderedPageBreak/>
              <w:t>RUSH SERVICE</w:t>
            </w:r>
            <w:proofErr w:type="gramStart"/>
            <w:r w:rsidRPr="00E116B7">
              <w:rPr>
                <w:rFonts w:ascii="Lato" w:eastAsia="Times New Roman" w:hAnsi="Lato" w:cs="Times New Roman"/>
                <w:b/>
                <w:bCs/>
                <w:color w:val="333333"/>
                <w:sz w:val="21"/>
                <w:szCs w:val="21"/>
              </w:rPr>
              <w:t>:</w:t>
            </w:r>
            <w:proofErr w:type="gramEnd"/>
            <w:r w:rsidRPr="00E116B7">
              <w:rPr>
                <w:rFonts w:ascii="Lato" w:eastAsia="Times New Roman" w:hAnsi="Lato" w:cs="Times New Roman"/>
                <w:color w:val="333333"/>
                <w:sz w:val="21"/>
                <w:szCs w:val="21"/>
              </w:rPr>
              <w:br/>
              <w:t xml:space="preserve">Small package carrier orders (under 180 </w:t>
            </w:r>
            <w:proofErr w:type="spellStart"/>
            <w:r w:rsidRPr="00E116B7">
              <w:rPr>
                <w:rFonts w:ascii="Lato" w:eastAsia="Times New Roman" w:hAnsi="Lato" w:cs="Times New Roman"/>
                <w:color w:val="333333"/>
                <w:sz w:val="21"/>
                <w:szCs w:val="21"/>
              </w:rPr>
              <w:t>lbs</w:t>
            </w:r>
            <w:proofErr w:type="spellEnd"/>
            <w:r w:rsidRPr="00E116B7">
              <w:rPr>
                <w:rFonts w:ascii="Lato" w:eastAsia="Times New Roman" w:hAnsi="Lato" w:cs="Times New Roman"/>
                <w:color w:val="333333"/>
                <w:sz w:val="21"/>
                <w:szCs w:val="21"/>
              </w:rPr>
              <w:t>), received between 11:00 am CST and 3:00 pm CST, can ship the same business day, if requested, with an additional $15 rush charge. Please call a Customer Care Representative for details.</w:t>
            </w:r>
            <w:r w:rsidRPr="00E116B7">
              <w:rPr>
                <w:rFonts w:ascii="Lato" w:eastAsia="Times New Roman" w:hAnsi="Lato" w:cs="Times New Roman"/>
                <w:color w:val="333333"/>
                <w:sz w:val="21"/>
                <w:szCs w:val="21"/>
              </w:rPr>
              <w:br/>
            </w:r>
          </w:p>
          <w:p w:rsidR="00E116B7" w:rsidRPr="00E116B7" w:rsidRDefault="00E116B7" w:rsidP="00E116B7">
            <w:pPr>
              <w:numPr>
                <w:ilvl w:val="0"/>
                <w:numId w:val="1"/>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Rush service on freight orders (over 180 </w:t>
            </w:r>
            <w:proofErr w:type="spellStart"/>
            <w:r w:rsidRPr="00E116B7">
              <w:rPr>
                <w:rFonts w:ascii="Lato" w:eastAsia="Times New Roman" w:hAnsi="Lato" w:cs="Times New Roman"/>
                <w:color w:val="333333"/>
                <w:sz w:val="21"/>
                <w:szCs w:val="21"/>
              </w:rPr>
              <w:t>lbs</w:t>
            </w:r>
            <w:proofErr w:type="spellEnd"/>
            <w:r w:rsidRPr="00E116B7">
              <w:rPr>
                <w:rFonts w:ascii="Lato" w:eastAsia="Times New Roman" w:hAnsi="Lato" w:cs="Times New Roman"/>
                <w:color w:val="333333"/>
                <w:sz w:val="21"/>
                <w:szCs w:val="21"/>
              </w:rPr>
              <w:t>) – less than 3 business days – is typically not available. Please contact a Customer Care Representative to discuss availability and applicable charges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BACK ORDERS:</w:t>
            </w:r>
          </w:p>
          <w:p w:rsidR="00E116B7" w:rsidRPr="00E116B7" w:rsidRDefault="00E116B7" w:rsidP="00E116B7">
            <w:pPr>
              <w:numPr>
                <w:ilvl w:val="0"/>
                <w:numId w:val="2"/>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Back orders are shipped as soon as possible</w:t>
            </w:r>
          </w:p>
          <w:p w:rsidR="00E116B7" w:rsidRPr="00E116B7" w:rsidRDefault="00E116B7" w:rsidP="00E116B7">
            <w:pPr>
              <w:numPr>
                <w:ilvl w:val="0"/>
                <w:numId w:val="2"/>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Accounts that do not accept back orders should indicate that on their orders</w:t>
            </w:r>
          </w:p>
          <w:p w:rsidR="00E116B7" w:rsidRPr="00E116B7" w:rsidRDefault="00E116B7" w:rsidP="00E116B7">
            <w:pPr>
              <w:numPr>
                <w:ilvl w:val="0"/>
                <w:numId w:val="2"/>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Customers will be contacted on how their back order should be handled</w:t>
            </w:r>
          </w:p>
          <w:p w:rsidR="00E116B7" w:rsidRPr="00E116B7" w:rsidRDefault="00E116B7" w:rsidP="00E116B7">
            <w:pPr>
              <w:numPr>
                <w:ilvl w:val="0"/>
                <w:numId w:val="2"/>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Out of stock information is available via email per request</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TERMS:</w:t>
            </w:r>
          </w:p>
          <w:p w:rsidR="00E116B7" w:rsidRPr="00E116B7" w:rsidRDefault="00E116B7" w:rsidP="00E116B7">
            <w:pPr>
              <w:numPr>
                <w:ilvl w:val="0"/>
                <w:numId w:val="3"/>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Net 30 days upon credit approval</w:t>
            </w:r>
          </w:p>
          <w:p w:rsidR="00E116B7" w:rsidRPr="00E116B7" w:rsidRDefault="00E116B7" w:rsidP="00E116B7">
            <w:pPr>
              <w:numPr>
                <w:ilvl w:val="0"/>
                <w:numId w:val="3"/>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Pre-pay by check, electronic check or money order</w:t>
            </w:r>
          </w:p>
          <w:p w:rsidR="00E116B7" w:rsidRPr="00E116B7" w:rsidRDefault="00E116B7" w:rsidP="00E116B7">
            <w:pPr>
              <w:numPr>
                <w:ilvl w:val="0"/>
                <w:numId w:val="3"/>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Credit cards accepted:  VISA, MasterCard, Discover, and American Express</w:t>
            </w:r>
          </w:p>
          <w:p w:rsidR="00E116B7" w:rsidRPr="00E116B7" w:rsidRDefault="00E116B7" w:rsidP="00E116B7">
            <w:pPr>
              <w:numPr>
                <w:ilvl w:val="0"/>
                <w:numId w:val="3"/>
              </w:numPr>
              <w:spacing w:before="100" w:beforeAutospacing="1" w:after="100" w:afterAutospacing="1"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If credit card declines 3 consecutive days, orders will be cancelled</w:t>
            </w:r>
          </w:p>
          <w:p w:rsidR="00E116B7" w:rsidRPr="00E116B7" w:rsidRDefault="00E116B7" w:rsidP="00E116B7">
            <w:pPr>
              <w:spacing w:after="0" w:line="240" w:lineRule="auto"/>
              <w:rPr>
                <w:rFonts w:ascii="Lato" w:eastAsia="Times New Roman" w:hAnsi="Lato" w:cs="Times New Roman"/>
                <w:b/>
                <w:bCs/>
                <w:color w:val="333333"/>
                <w:sz w:val="21"/>
                <w:szCs w:val="21"/>
              </w:rPr>
            </w:pPr>
            <w:r w:rsidRPr="00E116B7">
              <w:rPr>
                <w:rFonts w:ascii="Lato" w:eastAsia="Times New Roman" w:hAnsi="Lato" w:cs="Times New Roman"/>
                <w:b/>
                <w:bCs/>
                <w:color w:val="333333"/>
                <w:sz w:val="21"/>
                <w:szCs w:val="21"/>
              </w:rPr>
              <w:t>RETURNS AND CLAIMS:</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All sales are final. Returns are accepted on damaged goods </w:t>
            </w:r>
            <w:r w:rsidRPr="00E116B7">
              <w:rPr>
                <w:rFonts w:ascii="Lato" w:eastAsia="Times New Roman" w:hAnsi="Lato" w:cs="Times New Roman"/>
                <w:color w:val="333333"/>
                <w:sz w:val="21"/>
                <w:szCs w:val="21"/>
                <w:u w:val="single"/>
              </w:rPr>
              <w:t>only with prior approval</w:t>
            </w:r>
            <w:r w:rsidRPr="00E116B7">
              <w:rPr>
                <w:rFonts w:ascii="Lato" w:eastAsia="Times New Roman" w:hAnsi="Lato" w:cs="Times New Roman"/>
                <w:color w:val="333333"/>
                <w:sz w:val="21"/>
                <w:szCs w:val="21"/>
              </w:rPr>
              <w:t> from our Customer Care Team. Great Papers must be notified on all shortages, overages, incorrect stock, and damages within 30 days of receipt of order. All other returns will be refused. Claims may be deducted up to 90 days after notification.</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CREDIT BALANCE:</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Credit balances not claimed or used within 60 days of posting become the property of Great Papers.</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EDI:</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Great </w:t>
            </w:r>
            <w:proofErr w:type="gramStart"/>
            <w:r w:rsidRPr="00E116B7">
              <w:rPr>
                <w:rFonts w:ascii="Lato" w:eastAsia="Times New Roman" w:hAnsi="Lato" w:cs="Times New Roman"/>
                <w:color w:val="333333"/>
                <w:sz w:val="21"/>
                <w:szCs w:val="21"/>
              </w:rPr>
              <w:t>Papers  possesses</w:t>
            </w:r>
            <w:proofErr w:type="gramEnd"/>
            <w:r w:rsidRPr="00E116B7">
              <w:rPr>
                <w:rFonts w:ascii="Lato" w:eastAsia="Times New Roman" w:hAnsi="Lato" w:cs="Times New Roman"/>
                <w:color w:val="333333"/>
                <w:sz w:val="21"/>
                <w:szCs w:val="21"/>
              </w:rPr>
              <w:t xml:space="preserve"> the ability to accept orders and send invoices via EDI.  Because customers’ EDI systems may vary, please call your sales contact for more information.</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b/>
                <w:bCs/>
                <w:color w:val="333333"/>
                <w:sz w:val="21"/>
                <w:szCs w:val="21"/>
              </w:rPr>
              <w:t>CHANGE OF OWNERSHIP NOTIFICATION:</w:t>
            </w: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t xml:space="preserve">Great </w:t>
            </w:r>
            <w:proofErr w:type="gramStart"/>
            <w:r w:rsidRPr="00E116B7">
              <w:rPr>
                <w:rFonts w:ascii="Lato" w:eastAsia="Times New Roman" w:hAnsi="Lato" w:cs="Times New Roman"/>
                <w:color w:val="333333"/>
                <w:sz w:val="21"/>
                <w:szCs w:val="21"/>
              </w:rPr>
              <w:t>Papers  requires</w:t>
            </w:r>
            <w:proofErr w:type="gramEnd"/>
            <w:r w:rsidRPr="00E116B7">
              <w:rPr>
                <w:rFonts w:ascii="Lato" w:eastAsia="Times New Roman" w:hAnsi="Lato" w:cs="Times New Roman"/>
                <w:color w:val="333333"/>
                <w:sz w:val="21"/>
                <w:szCs w:val="21"/>
              </w:rPr>
              <w:t xml:space="preserve"> written notification of any change in ownership, name or business structure under which credit is established.</w:t>
            </w: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p>
          <w:p w:rsidR="00E116B7" w:rsidRPr="00E116B7" w:rsidRDefault="00E116B7" w:rsidP="00E116B7">
            <w:pPr>
              <w:spacing w:after="0" w:line="240" w:lineRule="auto"/>
              <w:rPr>
                <w:rFonts w:ascii="Lato" w:eastAsia="Times New Roman" w:hAnsi="Lato" w:cs="Times New Roman"/>
                <w:color w:val="333333"/>
                <w:sz w:val="21"/>
                <w:szCs w:val="21"/>
              </w:rPr>
            </w:pPr>
            <w:r w:rsidRPr="00E116B7">
              <w:rPr>
                <w:rFonts w:ascii="Lato" w:eastAsia="Times New Roman" w:hAnsi="Lato" w:cs="Times New Roman"/>
                <w:color w:val="333333"/>
                <w:sz w:val="21"/>
                <w:szCs w:val="21"/>
              </w:rPr>
              <w:br/>
            </w:r>
          </w:p>
          <w:p w:rsidR="00E116B7" w:rsidRPr="00E116B7" w:rsidRDefault="00E116B7" w:rsidP="00E116B7">
            <w:pPr>
              <w:spacing w:after="150" w:line="240" w:lineRule="auto"/>
              <w:jc w:val="center"/>
              <w:rPr>
                <w:rFonts w:ascii="Lato" w:eastAsia="Times New Roman" w:hAnsi="Lato" w:cs="Times New Roman"/>
                <w:color w:val="333333"/>
                <w:sz w:val="21"/>
                <w:szCs w:val="21"/>
              </w:rPr>
            </w:pPr>
            <w:r w:rsidRPr="00E116B7">
              <w:rPr>
                <w:rFonts w:ascii="Lato" w:eastAsia="Times New Roman" w:hAnsi="Lato" w:cs="Times New Roman"/>
                <w:i/>
                <w:iCs/>
                <w:color w:val="333333"/>
                <w:sz w:val="21"/>
                <w:szCs w:val="21"/>
              </w:rPr>
              <w:t xml:space="preserve">We make every effort to ensure that all information is correct. Occasionally, however, a typographical </w:t>
            </w:r>
            <w:proofErr w:type="spellStart"/>
            <w:r w:rsidRPr="00E116B7">
              <w:rPr>
                <w:rFonts w:ascii="Lato" w:eastAsia="Times New Roman" w:hAnsi="Lato" w:cs="Times New Roman"/>
                <w:i/>
                <w:iCs/>
                <w:color w:val="333333"/>
                <w:sz w:val="21"/>
                <w:szCs w:val="21"/>
              </w:rPr>
              <w:t>erro</w:t>
            </w:r>
            <w:proofErr w:type="spellEnd"/>
          </w:p>
        </w:tc>
      </w:tr>
    </w:tbl>
    <w:p w:rsidR="00D66636" w:rsidRDefault="00B1601B">
      <w:bookmarkStart w:id="0" w:name="_GoBack"/>
      <w:bookmarkEnd w:id="0"/>
    </w:p>
    <w:sectPr w:rsidR="00D66636" w:rsidSect="00E116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3554"/>
    <w:multiLevelType w:val="multilevel"/>
    <w:tmpl w:val="3D183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EB513EE"/>
    <w:multiLevelType w:val="multilevel"/>
    <w:tmpl w:val="A37E8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D395BFF"/>
    <w:multiLevelType w:val="multilevel"/>
    <w:tmpl w:val="2948F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B7"/>
    <w:rsid w:val="00126168"/>
    <w:rsid w:val="00B079FD"/>
    <w:rsid w:val="00B1601B"/>
    <w:rsid w:val="00E1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6B7"/>
    <w:rPr>
      <w:b/>
      <w:bCs/>
    </w:rPr>
  </w:style>
  <w:style w:type="character" w:styleId="Hyperlink">
    <w:name w:val="Hyperlink"/>
    <w:basedOn w:val="DefaultParagraphFont"/>
    <w:uiPriority w:val="99"/>
    <w:semiHidden/>
    <w:unhideWhenUsed/>
    <w:rsid w:val="00E116B7"/>
    <w:rPr>
      <w:color w:val="0000FF"/>
      <w:u w:val="single"/>
    </w:rPr>
  </w:style>
  <w:style w:type="character" w:customStyle="1" w:styleId="apple-tab-span">
    <w:name w:val="apple-tab-span"/>
    <w:basedOn w:val="DefaultParagraphFont"/>
    <w:rsid w:val="00E116B7"/>
  </w:style>
  <w:style w:type="character" w:styleId="Emphasis">
    <w:name w:val="Emphasis"/>
    <w:basedOn w:val="DefaultParagraphFont"/>
    <w:uiPriority w:val="20"/>
    <w:qFormat/>
    <w:rsid w:val="00E116B7"/>
    <w:rPr>
      <w:i/>
      <w:iCs/>
    </w:rPr>
  </w:style>
  <w:style w:type="paragraph" w:styleId="NormalWeb">
    <w:name w:val="Normal (Web)"/>
    <w:basedOn w:val="Normal"/>
    <w:uiPriority w:val="99"/>
    <w:unhideWhenUsed/>
    <w:rsid w:val="00E116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6B7"/>
    <w:rPr>
      <w:b/>
      <w:bCs/>
    </w:rPr>
  </w:style>
  <w:style w:type="character" w:styleId="Hyperlink">
    <w:name w:val="Hyperlink"/>
    <w:basedOn w:val="DefaultParagraphFont"/>
    <w:uiPriority w:val="99"/>
    <w:semiHidden/>
    <w:unhideWhenUsed/>
    <w:rsid w:val="00E116B7"/>
    <w:rPr>
      <w:color w:val="0000FF"/>
      <w:u w:val="single"/>
    </w:rPr>
  </w:style>
  <w:style w:type="character" w:customStyle="1" w:styleId="apple-tab-span">
    <w:name w:val="apple-tab-span"/>
    <w:basedOn w:val="DefaultParagraphFont"/>
    <w:rsid w:val="00E116B7"/>
  </w:style>
  <w:style w:type="character" w:styleId="Emphasis">
    <w:name w:val="Emphasis"/>
    <w:basedOn w:val="DefaultParagraphFont"/>
    <w:uiPriority w:val="20"/>
    <w:qFormat/>
    <w:rsid w:val="00E116B7"/>
    <w:rPr>
      <w:i/>
      <w:iCs/>
    </w:rPr>
  </w:style>
  <w:style w:type="paragraph" w:styleId="NormalWeb">
    <w:name w:val="Normal (Web)"/>
    <w:basedOn w:val="Normal"/>
    <w:uiPriority w:val="99"/>
    <w:unhideWhenUsed/>
    <w:rsid w:val="00E116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93053">
      <w:bodyDiv w:val="1"/>
      <w:marLeft w:val="0"/>
      <w:marRight w:val="0"/>
      <w:marTop w:val="0"/>
      <w:marBottom w:val="0"/>
      <w:divBdr>
        <w:top w:val="none" w:sz="0" w:space="0" w:color="auto"/>
        <w:left w:val="none" w:sz="0" w:space="0" w:color="auto"/>
        <w:bottom w:val="none" w:sz="0" w:space="0" w:color="auto"/>
        <w:right w:val="none" w:sz="0" w:space="0" w:color="auto"/>
      </w:divBdr>
      <w:divsChild>
        <w:div w:id="1530140221">
          <w:marLeft w:val="0"/>
          <w:marRight w:val="0"/>
          <w:marTop w:val="0"/>
          <w:marBottom w:val="0"/>
          <w:divBdr>
            <w:top w:val="none" w:sz="0" w:space="0" w:color="auto"/>
            <w:left w:val="none" w:sz="0" w:space="0" w:color="auto"/>
            <w:bottom w:val="none" w:sz="0" w:space="0" w:color="auto"/>
            <w:right w:val="none" w:sz="0" w:space="0" w:color="auto"/>
          </w:divBdr>
        </w:div>
        <w:div w:id="869993564">
          <w:marLeft w:val="0"/>
          <w:marRight w:val="0"/>
          <w:marTop w:val="0"/>
          <w:marBottom w:val="0"/>
          <w:divBdr>
            <w:top w:val="none" w:sz="0" w:space="0" w:color="auto"/>
            <w:left w:val="none" w:sz="0" w:space="0" w:color="auto"/>
            <w:bottom w:val="none" w:sz="0" w:space="0" w:color="auto"/>
            <w:right w:val="none" w:sz="0" w:space="0" w:color="auto"/>
          </w:divBdr>
          <w:divsChild>
            <w:div w:id="1130780153">
              <w:marLeft w:val="0"/>
              <w:marRight w:val="0"/>
              <w:marTop w:val="0"/>
              <w:marBottom w:val="0"/>
              <w:divBdr>
                <w:top w:val="none" w:sz="0" w:space="0" w:color="auto"/>
                <w:left w:val="none" w:sz="0" w:space="0" w:color="auto"/>
                <w:bottom w:val="none" w:sz="0" w:space="0" w:color="auto"/>
                <w:right w:val="none" w:sz="0" w:space="0" w:color="auto"/>
              </w:divBdr>
            </w:div>
            <w:div w:id="1156456985">
              <w:marLeft w:val="0"/>
              <w:marRight w:val="0"/>
              <w:marTop w:val="0"/>
              <w:marBottom w:val="0"/>
              <w:divBdr>
                <w:top w:val="none" w:sz="0" w:space="0" w:color="auto"/>
                <w:left w:val="none" w:sz="0" w:space="0" w:color="auto"/>
                <w:bottom w:val="none" w:sz="0" w:space="0" w:color="auto"/>
                <w:right w:val="none" w:sz="0" w:space="0" w:color="auto"/>
              </w:divBdr>
            </w:div>
            <w:div w:id="451677576">
              <w:marLeft w:val="0"/>
              <w:marRight w:val="0"/>
              <w:marTop w:val="0"/>
              <w:marBottom w:val="0"/>
              <w:divBdr>
                <w:top w:val="none" w:sz="0" w:space="0" w:color="auto"/>
                <w:left w:val="none" w:sz="0" w:space="0" w:color="auto"/>
                <w:bottom w:val="none" w:sz="0" w:space="0" w:color="auto"/>
                <w:right w:val="none" w:sz="0" w:space="0" w:color="auto"/>
              </w:divBdr>
            </w:div>
            <w:div w:id="574050255">
              <w:marLeft w:val="0"/>
              <w:marRight w:val="0"/>
              <w:marTop w:val="0"/>
              <w:marBottom w:val="0"/>
              <w:divBdr>
                <w:top w:val="none" w:sz="0" w:space="0" w:color="auto"/>
                <w:left w:val="none" w:sz="0" w:space="0" w:color="auto"/>
                <w:bottom w:val="none" w:sz="0" w:space="0" w:color="auto"/>
                <w:right w:val="none" w:sz="0" w:space="0" w:color="auto"/>
              </w:divBdr>
            </w:div>
            <w:div w:id="1522821705">
              <w:marLeft w:val="0"/>
              <w:marRight w:val="0"/>
              <w:marTop w:val="0"/>
              <w:marBottom w:val="0"/>
              <w:divBdr>
                <w:top w:val="none" w:sz="0" w:space="0" w:color="auto"/>
                <w:left w:val="none" w:sz="0" w:space="0" w:color="auto"/>
                <w:bottom w:val="none" w:sz="0" w:space="0" w:color="auto"/>
                <w:right w:val="none" w:sz="0" w:space="0" w:color="auto"/>
              </w:divBdr>
            </w:div>
            <w:div w:id="473524893">
              <w:marLeft w:val="0"/>
              <w:marRight w:val="0"/>
              <w:marTop w:val="0"/>
              <w:marBottom w:val="0"/>
              <w:divBdr>
                <w:top w:val="none" w:sz="0" w:space="0" w:color="auto"/>
                <w:left w:val="none" w:sz="0" w:space="0" w:color="auto"/>
                <w:bottom w:val="none" w:sz="0" w:space="0" w:color="auto"/>
                <w:right w:val="none" w:sz="0" w:space="0" w:color="auto"/>
              </w:divBdr>
            </w:div>
          </w:divsChild>
        </w:div>
        <w:div w:id="1841580373">
          <w:marLeft w:val="0"/>
          <w:marRight w:val="0"/>
          <w:marTop w:val="0"/>
          <w:marBottom w:val="0"/>
          <w:divBdr>
            <w:top w:val="none" w:sz="0" w:space="0" w:color="auto"/>
            <w:left w:val="none" w:sz="0" w:space="0" w:color="auto"/>
            <w:bottom w:val="none" w:sz="0" w:space="0" w:color="auto"/>
            <w:right w:val="none" w:sz="0" w:space="0" w:color="auto"/>
          </w:divBdr>
          <w:divsChild>
            <w:div w:id="780027545">
              <w:marLeft w:val="0"/>
              <w:marRight w:val="0"/>
              <w:marTop w:val="0"/>
              <w:marBottom w:val="0"/>
              <w:divBdr>
                <w:top w:val="none" w:sz="0" w:space="0" w:color="auto"/>
                <w:left w:val="none" w:sz="0" w:space="0" w:color="auto"/>
                <w:bottom w:val="none" w:sz="0" w:space="0" w:color="auto"/>
                <w:right w:val="none" w:sz="0" w:space="0" w:color="auto"/>
              </w:divBdr>
            </w:div>
            <w:div w:id="2057655499">
              <w:marLeft w:val="0"/>
              <w:marRight w:val="0"/>
              <w:marTop w:val="0"/>
              <w:marBottom w:val="0"/>
              <w:divBdr>
                <w:top w:val="none" w:sz="0" w:space="0" w:color="auto"/>
                <w:left w:val="none" w:sz="0" w:space="0" w:color="auto"/>
                <w:bottom w:val="none" w:sz="0" w:space="0" w:color="auto"/>
                <w:right w:val="none" w:sz="0" w:space="0" w:color="auto"/>
              </w:divBdr>
            </w:div>
            <w:div w:id="393545751">
              <w:marLeft w:val="0"/>
              <w:marRight w:val="0"/>
              <w:marTop w:val="0"/>
              <w:marBottom w:val="0"/>
              <w:divBdr>
                <w:top w:val="none" w:sz="0" w:space="0" w:color="auto"/>
                <w:left w:val="none" w:sz="0" w:space="0" w:color="auto"/>
                <w:bottom w:val="none" w:sz="0" w:space="0" w:color="auto"/>
                <w:right w:val="none" w:sz="0" w:space="0" w:color="auto"/>
              </w:divBdr>
            </w:div>
            <w:div w:id="1476145041">
              <w:marLeft w:val="0"/>
              <w:marRight w:val="0"/>
              <w:marTop w:val="0"/>
              <w:marBottom w:val="0"/>
              <w:divBdr>
                <w:top w:val="none" w:sz="0" w:space="0" w:color="auto"/>
                <w:left w:val="none" w:sz="0" w:space="0" w:color="auto"/>
                <w:bottom w:val="none" w:sz="0" w:space="0" w:color="auto"/>
                <w:right w:val="none" w:sz="0" w:space="0" w:color="auto"/>
              </w:divBdr>
            </w:div>
          </w:divsChild>
        </w:div>
        <w:div w:id="729226562">
          <w:marLeft w:val="0"/>
          <w:marRight w:val="0"/>
          <w:marTop w:val="0"/>
          <w:marBottom w:val="0"/>
          <w:divBdr>
            <w:top w:val="none" w:sz="0" w:space="0" w:color="auto"/>
            <w:left w:val="none" w:sz="0" w:space="0" w:color="auto"/>
            <w:bottom w:val="none" w:sz="0" w:space="0" w:color="auto"/>
            <w:right w:val="none" w:sz="0" w:space="0" w:color="auto"/>
          </w:divBdr>
          <w:divsChild>
            <w:div w:id="1652975797">
              <w:marLeft w:val="0"/>
              <w:marRight w:val="0"/>
              <w:marTop w:val="0"/>
              <w:marBottom w:val="0"/>
              <w:divBdr>
                <w:top w:val="none" w:sz="0" w:space="0" w:color="auto"/>
                <w:left w:val="none" w:sz="0" w:space="0" w:color="auto"/>
                <w:bottom w:val="none" w:sz="0" w:space="0" w:color="auto"/>
                <w:right w:val="none" w:sz="0" w:space="0" w:color="auto"/>
              </w:divBdr>
            </w:div>
            <w:div w:id="429206843">
              <w:marLeft w:val="0"/>
              <w:marRight w:val="0"/>
              <w:marTop w:val="0"/>
              <w:marBottom w:val="0"/>
              <w:divBdr>
                <w:top w:val="none" w:sz="0" w:space="0" w:color="auto"/>
                <w:left w:val="none" w:sz="0" w:space="0" w:color="auto"/>
                <w:bottom w:val="none" w:sz="0" w:space="0" w:color="auto"/>
                <w:right w:val="none" w:sz="0" w:space="0" w:color="auto"/>
              </w:divBdr>
            </w:div>
            <w:div w:id="1419058467">
              <w:marLeft w:val="0"/>
              <w:marRight w:val="0"/>
              <w:marTop w:val="0"/>
              <w:marBottom w:val="0"/>
              <w:divBdr>
                <w:top w:val="none" w:sz="0" w:space="0" w:color="auto"/>
                <w:left w:val="none" w:sz="0" w:space="0" w:color="auto"/>
                <w:bottom w:val="none" w:sz="0" w:space="0" w:color="auto"/>
                <w:right w:val="none" w:sz="0" w:space="0" w:color="auto"/>
              </w:divBdr>
            </w:div>
            <w:div w:id="1259364850">
              <w:marLeft w:val="0"/>
              <w:marRight w:val="0"/>
              <w:marTop w:val="0"/>
              <w:marBottom w:val="0"/>
              <w:divBdr>
                <w:top w:val="none" w:sz="0" w:space="0" w:color="auto"/>
                <w:left w:val="none" w:sz="0" w:space="0" w:color="auto"/>
                <w:bottom w:val="none" w:sz="0" w:space="0" w:color="auto"/>
                <w:right w:val="none" w:sz="0" w:space="0" w:color="auto"/>
              </w:divBdr>
            </w:div>
            <w:div w:id="899710326">
              <w:marLeft w:val="0"/>
              <w:marRight w:val="0"/>
              <w:marTop w:val="0"/>
              <w:marBottom w:val="0"/>
              <w:divBdr>
                <w:top w:val="none" w:sz="0" w:space="0" w:color="auto"/>
                <w:left w:val="none" w:sz="0" w:space="0" w:color="auto"/>
                <w:bottom w:val="none" w:sz="0" w:space="0" w:color="auto"/>
                <w:right w:val="none" w:sz="0" w:space="0" w:color="auto"/>
              </w:divBdr>
            </w:div>
            <w:div w:id="1357543332">
              <w:marLeft w:val="0"/>
              <w:marRight w:val="0"/>
              <w:marTop w:val="0"/>
              <w:marBottom w:val="0"/>
              <w:divBdr>
                <w:top w:val="none" w:sz="0" w:space="0" w:color="auto"/>
                <w:left w:val="none" w:sz="0" w:space="0" w:color="auto"/>
                <w:bottom w:val="none" w:sz="0" w:space="0" w:color="auto"/>
                <w:right w:val="none" w:sz="0" w:space="0" w:color="auto"/>
              </w:divBdr>
            </w:div>
            <w:div w:id="116610886">
              <w:marLeft w:val="0"/>
              <w:marRight w:val="0"/>
              <w:marTop w:val="0"/>
              <w:marBottom w:val="0"/>
              <w:divBdr>
                <w:top w:val="none" w:sz="0" w:space="0" w:color="auto"/>
                <w:left w:val="none" w:sz="0" w:space="0" w:color="auto"/>
                <w:bottom w:val="none" w:sz="0" w:space="0" w:color="auto"/>
                <w:right w:val="none" w:sz="0" w:space="0" w:color="auto"/>
              </w:divBdr>
            </w:div>
            <w:div w:id="1217472053">
              <w:marLeft w:val="0"/>
              <w:marRight w:val="0"/>
              <w:marTop w:val="0"/>
              <w:marBottom w:val="0"/>
              <w:divBdr>
                <w:top w:val="none" w:sz="0" w:space="0" w:color="auto"/>
                <w:left w:val="none" w:sz="0" w:space="0" w:color="auto"/>
                <w:bottom w:val="none" w:sz="0" w:space="0" w:color="auto"/>
                <w:right w:val="none" w:sz="0" w:space="0" w:color="auto"/>
              </w:divBdr>
            </w:div>
            <w:div w:id="1189367943">
              <w:marLeft w:val="0"/>
              <w:marRight w:val="0"/>
              <w:marTop w:val="0"/>
              <w:marBottom w:val="0"/>
              <w:divBdr>
                <w:top w:val="none" w:sz="0" w:space="0" w:color="auto"/>
                <w:left w:val="none" w:sz="0" w:space="0" w:color="auto"/>
                <w:bottom w:val="none" w:sz="0" w:space="0" w:color="auto"/>
                <w:right w:val="none" w:sz="0" w:space="0" w:color="auto"/>
              </w:divBdr>
            </w:div>
            <w:div w:id="1645692865">
              <w:marLeft w:val="0"/>
              <w:marRight w:val="0"/>
              <w:marTop w:val="0"/>
              <w:marBottom w:val="0"/>
              <w:divBdr>
                <w:top w:val="none" w:sz="0" w:space="0" w:color="auto"/>
                <w:left w:val="none" w:sz="0" w:space="0" w:color="auto"/>
                <w:bottom w:val="none" w:sz="0" w:space="0" w:color="auto"/>
                <w:right w:val="none" w:sz="0" w:space="0" w:color="auto"/>
              </w:divBdr>
            </w:div>
            <w:div w:id="1653677090">
              <w:marLeft w:val="0"/>
              <w:marRight w:val="0"/>
              <w:marTop w:val="0"/>
              <w:marBottom w:val="0"/>
              <w:divBdr>
                <w:top w:val="none" w:sz="0" w:space="0" w:color="auto"/>
                <w:left w:val="none" w:sz="0" w:space="0" w:color="auto"/>
                <w:bottom w:val="none" w:sz="0" w:space="0" w:color="auto"/>
                <w:right w:val="none" w:sz="0" w:space="0" w:color="auto"/>
              </w:divBdr>
            </w:div>
            <w:div w:id="1623462238">
              <w:marLeft w:val="0"/>
              <w:marRight w:val="0"/>
              <w:marTop w:val="0"/>
              <w:marBottom w:val="0"/>
              <w:divBdr>
                <w:top w:val="none" w:sz="0" w:space="0" w:color="auto"/>
                <w:left w:val="none" w:sz="0" w:space="0" w:color="auto"/>
                <w:bottom w:val="none" w:sz="0" w:space="0" w:color="auto"/>
                <w:right w:val="none" w:sz="0" w:space="0" w:color="auto"/>
              </w:divBdr>
            </w:div>
            <w:div w:id="1185173657">
              <w:marLeft w:val="0"/>
              <w:marRight w:val="0"/>
              <w:marTop w:val="0"/>
              <w:marBottom w:val="0"/>
              <w:divBdr>
                <w:top w:val="none" w:sz="0" w:space="0" w:color="auto"/>
                <w:left w:val="none" w:sz="0" w:space="0" w:color="auto"/>
                <w:bottom w:val="none" w:sz="0" w:space="0" w:color="auto"/>
                <w:right w:val="none" w:sz="0" w:space="0" w:color="auto"/>
              </w:divBdr>
            </w:div>
            <w:div w:id="495338077">
              <w:marLeft w:val="0"/>
              <w:marRight w:val="0"/>
              <w:marTop w:val="0"/>
              <w:marBottom w:val="0"/>
              <w:divBdr>
                <w:top w:val="none" w:sz="0" w:space="0" w:color="auto"/>
                <w:left w:val="none" w:sz="0" w:space="0" w:color="auto"/>
                <w:bottom w:val="none" w:sz="0" w:space="0" w:color="auto"/>
                <w:right w:val="none" w:sz="0" w:space="0" w:color="auto"/>
              </w:divBdr>
            </w:div>
            <w:div w:id="311719648">
              <w:marLeft w:val="0"/>
              <w:marRight w:val="0"/>
              <w:marTop w:val="0"/>
              <w:marBottom w:val="0"/>
              <w:divBdr>
                <w:top w:val="none" w:sz="0" w:space="0" w:color="auto"/>
                <w:left w:val="none" w:sz="0" w:space="0" w:color="auto"/>
                <w:bottom w:val="none" w:sz="0" w:space="0" w:color="auto"/>
                <w:right w:val="none" w:sz="0" w:space="0" w:color="auto"/>
              </w:divBdr>
            </w:div>
            <w:div w:id="698774854">
              <w:marLeft w:val="0"/>
              <w:marRight w:val="0"/>
              <w:marTop w:val="0"/>
              <w:marBottom w:val="0"/>
              <w:divBdr>
                <w:top w:val="none" w:sz="0" w:space="0" w:color="auto"/>
                <w:left w:val="none" w:sz="0" w:space="0" w:color="auto"/>
                <w:bottom w:val="none" w:sz="0" w:space="0" w:color="auto"/>
                <w:right w:val="none" w:sz="0" w:space="0" w:color="auto"/>
              </w:divBdr>
            </w:div>
            <w:div w:id="695693235">
              <w:marLeft w:val="0"/>
              <w:marRight w:val="0"/>
              <w:marTop w:val="0"/>
              <w:marBottom w:val="0"/>
              <w:divBdr>
                <w:top w:val="none" w:sz="0" w:space="0" w:color="auto"/>
                <w:left w:val="none" w:sz="0" w:space="0" w:color="auto"/>
                <w:bottom w:val="none" w:sz="0" w:space="0" w:color="auto"/>
                <w:right w:val="none" w:sz="0" w:space="0" w:color="auto"/>
              </w:divBdr>
            </w:div>
            <w:div w:id="1591815469">
              <w:marLeft w:val="0"/>
              <w:marRight w:val="0"/>
              <w:marTop w:val="0"/>
              <w:marBottom w:val="0"/>
              <w:divBdr>
                <w:top w:val="none" w:sz="0" w:space="0" w:color="auto"/>
                <w:left w:val="none" w:sz="0" w:space="0" w:color="auto"/>
                <w:bottom w:val="none" w:sz="0" w:space="0" w:color="auto"/>
                <w:right w:val="none" w:sz="0" w:space="0" w:color="auto"/>
              </w:divBdr>
            </w:div>
            <w:div w:id="1014922253">
              <w:marLeft w:val="0"/>
              <w:marRight w:val="0"/>
              <w:marTop w:val="0"/>
              <w:marBottom w:val="0"/>
              <w:divBdr>
                <w:top w:val="none" w:sz="0" w:space="0" w:color="auto"/>
                <w:left w:val="none" w:sz="0" w:space="0" w:color="auto"/>
                <w:bottom w:val="none" w:sz="0" w:space="0" w:color="auto"/>
                <w:right w:val="none" w:sz="0" w:space="0" w:color="auto"/>
              </w:divBdr>
            </w:div>
          </w:divsChild>
        </w:div>
        <w:div w:id="22901606">
          <w:marLeft w:val="0"/>
          <w:marRight w:val="0"/>
          <w:marTop w:val="0"/>
          <w:marBottom w:val="0"/>
          <w:divBdr>
            <w:top w:val="none" w:sz="0" w:space="0" w:color="auto"/>
            <w:left w:val="none" w:sz="0" w:space="0" w:color="auto"/>
            <w:bottom w:val="none" w:sz="0" w:space="0" w:color="auto"/>
            <w:right w:val="none" w:sz="0" w:space="0" w:color="auto"/>
          </w:divBdr>
        </w:div>
        <w:div w:id="1663200178">
          <w:marLeft w:val="0"/>
          <w:marRight w:val="0"/>
          <w:marTop w:val="0"/>
          <w:marBottom w:val="0"/>
          <w:divBdr>
            <w:top w:val="none" w:sz="0" w:space="0" w:color="auto"/>
            <w:left w:val="none" w:sz="0" w:space="0" w:color="auto"/>
            <w:bottom w:val="none" w:sz="0" w:space="0" w:color="auto"/>
            <w:right w:val="none" w:sz="0" w:space="0" w:color="auto"/>
          </w:divBdr>
          <w:divsChild>
            <w:div w:id="894123535">
              <w:marLeft w:val="0"/>
              <w:marRight w:val="0"/>
              <w:marTop w:val="0"/>
              <w:marBottom w:val="0"/>
              <w:divBdr>
                <w:top w:val="none" w:sz="0" w:space="0" w:color="auto"/>
                <w:left w:val="none" w:sz="0" w:space="0" w:color="auto"/>
                <w:bottom w:val="none" w:sz="0" w:space="0" w:color="auto"/>
                <w:right w:val="none" w:sz="0" w:space="0" w:color="auto"/>
              </w:divBdr>
            </w:div>
            <w:div w:id="1608123573">
              <w:marLeft w:val="0"/>
              <w:marRight w:val="0"/>
              <w:marTop w:val="0"/>
              <w:marBottom w:val="0"/>
              <w:divBdr>
                <w:top w:val="none" w:sz="0" w:space="0" w:color="auto"/>
                <w:left w:val="none" w:sz="0" w:space="0" w:color="auto"/>
                <w:bottom w:val="none" w:sz="0" w:space="0" w:color="auto"/>
                <w:right w:val="none" w:sz="0" w:space="0" w:color="auto"/>
              </w:divBdr>
            </w:div>
            <w:div w:id="352730115">
              <w:marLeft w:val="0"/>
              <w:marRight w:val="0"/>
              <w:marTop w:val="0"/>
              <w:marBottom w:val="0"/>
              <w:divBdr>
                <w:top w:val="none" w:sz="0" w:space="0" w:color="auto"/>
                <w:left w:val="none" w:sz="0" w:space="0" w:color="auto"/>
                <w:bottom w:val="none" w:sz="0" w:space="0" w:color="auto"/>
                <w:right w:val="none" w:sz="0" w:space="0" w:color="auto"/>
              </w:divBdr>
            </w:div>
            <w:div w:id="1285118579">
              <w:marLeft w:val="0"/>
              <w:marRight w:val="0"/>
              <w:marTop w:val="0"/>
              <w:marBottom w:val="0"/>
              <w:divBdr>
                <w:top w:val="none" w:sz="0" w:space="0" w:color="auto"/>
                <w:left w:val="none" w:sz="0" w:space="0" w:color="auto"/>
                <w:bottom w:val="none" w:sz="0" w:space="0" w:color="auto"/>
                <w:right w:val="none" w:sz="0" w:space="0" w:color="auto"/>
              </w:divBdr>
            </w:div>
            <w:div w:id="529269072">
              <w:marLeft w:val="0"/>
              <w:marRight w:val="0"/>
              <w:marTop w:val="0"/>
              <w:marBottom w:val="0"/>
              <w:divBdr>
                <w:top w:val="none" w:sz="0" w:space="0" w:color="auto"/>
                <w:left w:val="none" w:sz="0" w:space="0" w:color="auto"/>
                <w:bottom w:val="none" w:sz="0" w:space="0" w:color="auto"/>
                <w:right w:val="none" w:sz="0" w:space="0" w:color="auto"/>
              </w:divBdr>
            </w:div>
          </w:divsChild>
        </w:div>
        <w:div w:id="846870581">
          <w:marLeft w:val="0"/>
          <w:marRight w:val="0"/>
          <w:marTop w:val="0"/>
          <w:marBottom w:val="0"/>
          <w:divBdr>
            <w:top w:val="none" w:sz="0" w:space="0" w:color="auto"/>
            <w:left w:val="none" w:sz="0" w:space="0" w:color="auto"/>
            <w:bottom w:val="none" w:sz="0" w:space="0" w:color="auto"/>
            <w:right w:val="none" w:sz="0" w:space="0" w:color="auto"/>
          </w:divBdr>
        </w:div>
        <w:div w:id="611085090">
          <w:marLeft w:val="0"/>
          <w:marRight w:val="0"/>
          <w:marTop w:val="0"/>
          <w:marBottom w:val="0"/>
          <w:divBdr>
            <w:top w:val="none" w:sz="0" w:space="0" w:color="auto"/>
            <w:left w:val="none" w:sz="0" w:space="0" w:color="auto"/>
            <w:bottom w:val="none" w:sz="0" w:space="0" w:color="auto"/>
            <w:right w:val="none" w:sz="0" w:space="0" w:color="auto"/>
          </w:divBdr>
          <w:divsChild>
            <w:div w:id="1820532273">
              <w:marLeft w:val="0"/>
              <w:marRight w:val="0"/>
              <w:marTop w:val="0"/>
              <w:marBottom w:val="0"/>
              <w:divBdr>
                <w:top w:val="none" w:sz="0" w:space="0" w:color="auto"/>
                <w:left w:val="none" w:sz="0" w:space="0" w:color="auto"/>
                <w:bottom w:val="none" w:sz="0" w:space="0" w:color="auto"/>
                <w:right w:val="none" w:sz="0" w:space="0" w:color="auto"/>
              </w:divBdr>
            </w:div>
            <w:div w:id="1640107959">
              <w:marLeft w:val="0"/>
              <w:marRight w:val="0"/>
              <w:marTop w:val="0"/>
              <w:marBottom w:val="0"/>
              <w:divBdr>
                <w:top w:val="none" w:sz="0" w:space="0" w:color="auto"/>
                <w:left w:val="none" w:sz="0" w:space="0" w:color="auto"/>
                <w:bottom w:val="none" w:sz="0" w:space="0" w:color="auto"/>
                <w:right w:val="none" w:sz="0" w:space="0" w:color="auto"/>
              </w:divBdr>
            </w:div>
            <w:div w:id="2004503162">
              <w:marLeft w:val="0"/>
              <w:marRight w:val="0"/>
              <w:marTop w:val="0"/>
              <w:marBottom w:val="0"/>
              <w:divBdr>
                <w:top w:val="none" w:sz="0" w:space="0" w:color="auto"/>
                <w:left w:val="none" w:sz="0" w:space="0" w:color="auto"/>
                <w:bottom w:val="none" w:sz="0" w:space="0" w:color="auto"/>
                <w:right w:val="none" w:sz="0" w:space="0" w:color="auto"/>
              </w:divBdr>
            </w:div>
            <w:div w:id="1393430838">
              <w:marLeft w:val="0"/>
              <w:marRight w:val="0"/>
              <w:marTop w:val="0"/>
              <w:marBottom w:val="0"/>
              <w:divBdr>
                <w:top w:val="none" w:sz="0" w:space="0" w:color="auto"/>
                <w:left w:val="none" w:sz="0" w:space="0" w:color="auto"/>
                <w:bottom w:val="none" w:sz="0" w:space="0" w:color="auto"/>
                <w:right w:val="none" w:sz="0" w:space="0" w:color="auto"/>
              </w:divBdr>
            </w:div>
            <w:div w:id="1295133142">
              <w:marLeft w:val="0"/>
              <w:marRight w:val="0"/>
              <w:marTop w:val="0"/>
              <w:marBottom w:val="0"/>
              <w:divBdr>
                <w:top w:val="none" w:sz="0" w:space="0" w:color="auto"/>
                <w:left w:val="none" w:sz="0" w:space="0" w:color="auto"/>
                <w:bottom w:val="none" w:sz="0" w:space="0" w:color="auto"/>
                <w:right w:val="none" w:sz="0" w:space="0" w:color="auto"/>
              </w:divBdr>
            </w:div>
            <w:div w:id="319114975">
              <w:marLeft w:val="0"/>
              <w:marRight w:val="0"/>
              <w:marTop w:val="0"/>
              <w:marBottom w:val="0"/>
              <w:divBdr>
                <w:top w:val="none" w:sz="0" w:space="0" w:color="auto"/>
                <w:left w:val="none" w:sz="0" w:space="0" w:color="auto"/>
                <w:bottom w:val="none" w:sz="0" w:space="0" w:color="auto"/>
                <w:right w:val="none" w:sz="0" w:space="0" w:color="auto"/>
              </w:divBdr>
            </w:div>
            <w:div w:id="1586497211">
              <w:marLeft w:val="0"/>
              <w:marRight w:val="0"/>
              <w:marTop w:val="0"/>
              <w:marBottom w:val="0"/>
              <w:divBdr>
                <w:top w:val="none" w:sz="0" w:space="0" w:color="auto"/>
                <w:left w:val="none" w:sz="0" w:space="0" w:color="auto"/>
                <w:bottom w:val="none" w:sz="0" w:space="0" w:color="auto"/>
                <w:right w:val="none" w:sz="0" w:space="0" w:color="auto"/>
              </w:divBdr>
            </w:div>
            <w:div w:id="1006440279">
              <w:marLeft w:val="0"/>
              <w:marRight w:val="0"/>
              <w:marTop w:val="0"/>
              <w:marBottom w:val="0"/>
              <w:divBdr>
                <w:top w:val="none" w:sz="0" w:space="0" w:color="auto"/>
                <w:left w:val="none" w:sz="0" w:space="0" w:color="auto"/>
                <w:bottom w:val="none" w:sz="0" w:space="0" w:color="auto"/>
                <w:right w:val="none" w:sz="0" w:space="0" w:color="auto"/>
              </w:divBdr>
            </w:div>
            <w:div w:id="8410172">
              <w:marLeft w:val="0"/>
              <w:marRight w:val="0"/>
              <w:marTop w:val="0"/>
              <w:marBottom w:val="0"/>
              <w:divBdr>
                <w:top w:val="none" w:sz="0" w:space="0" w:color="auto"/>
                <w:left w:val="none" w:sz="0" w:space="0" w:color="auto"/>
                <w:bottom w:val="none" w:sz="0" w:space="0" w:color="auto"/>
                <w:right w:val="none" w:sz="0" w:space="0" w:color="auto"/>
              </w:divBdr>
            </w:div>
            <w:div w:id="537011325">
              <w:marLeft w:val="0"/>
              <w:marRight w:val="0"/>
              <w:marTop w:val="0"/>
              <w:marBottom w:val="0"/>
              <w:divBdr>
                <w:top w:val="none" w:sz="0" w:space="0" w:color="auto"/>
                <w:left w:val="none" w:sz="0" w:space="0" w:color="auto"/>
                <w:bottom w:val="none" w:sz="0" w:space="0" w:color="auto"/>
                <w:right w:val="none" w:sz="0" w:space="0" w:color="auto"/>
              </w:divBdr>
            </w:div>
            <w:div w:id="1809081569">
              <w:marLeft w:val="0"/>
              <w:marRight w:val="0"/>
              <w:marTop w:val="0"/>
              <w:marBottom w:val="0"/>
              <w:divBdr>
                <w:top w:val="none" w:sz="0" w:space="0" w:color="auto"/>
                <w:left w:val="none" w:sz="0" w:space="0" w:color="auto"/>
                <w:bottom w:val="none" w:sz="0" w:space="0" w:color="auto"/>
                <w:right w:val="none" w:sz="0" w:space="0" w:color="auto"/>
              </w:divBdr>
            </w:div>
          </w:divsChild>
        </w:div>
        <w:div w:id="707486336">
          <w:marLeft w:val="0"/>
          <w:marRight w:val="0"/>
          <w:marTop w:val="0"/>
          <w:marBottom w:val="0"/>
          <w:divBdr>
            <w:top w:val="none" w:sz="0" w:space="0" w:color="auto"/>
            <w:left w:val="none" w:sz="0" w:space="0" w:color="auto"/>
            <w:bottom w:val="none" w:sz="0" w:space="0" w:color="auto"/>
            <w:right w:val="none" w:sz="0" w:space="0" w:color="auto"/>
          </w:divBdr>
          <w:divsChild>
            <w:div w:id="1727100761">
              <w:marLeft w:val="0"/>
              <w:marRight w:val="0"/>
              <w:marTop w:val="0"/>
              <w:marBottom w:val="0"/>
              <w:divBdr>
                <w:top w:val="none" w:sz="0" w:space="0" w:color="auto"/>
                <w:left w:val="none" w:sz="0" w:space="0" w:color="auto"/>
                <w:bottom w:val="none" w:sz="0" w:space="0" w:color="auto"/>
                <w:right w:val="none" w:sz="0" w:space="0" w:color="auto"/>
              </w:divBdr>
              <w:divsChild>
                <w:div w:id="1094593078">
                  <w:marLeft w:val="0"/>
                  <w:marRight w:val="0"/>
                  <w:marTop w:val="0"/>
                  <w:marBottom w:val="0"/>
                  <w:divBdr>
                    <w:top w:val="none" w:sz="0" w:space="0" w:color="auto"/>
                    <w:left w:val="none" w:sz="0" w:space="0" w:color="auto"/>
                    <w:bottom w:val="none" w:sz="0" w:space="0" w:color="auto"/>
                    <w:right w:val="none" w:sz="0" w:space="0" w:color="auto"/>
                  </w:divBdr>
                  <w:divsChild>
                    <w:div w:id="20924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2590">
          <w:marLeft w:val="0"/>
          <w:marRight w:val="0"/>
          <w:marTop w:val="0"/>
          <w:marBottom w:val="0"/>
          <w:divBdr>
            <w:top w:val="none" w:sz="0" w:space="0" w:color="auto"/>
            <w:left w:val="none" w:sz="0" w:space="0" w:color="auto"/>
            <w:bottom w:val="none" w:sz="0" w:space="0" w:color="auto"/>
            <w:right w:val="none" w:sz="0" w:space="0" w:color="auto"/>
          </w:divBdr>
          <w:divsChild>
            <w:div w:id="1982690723">
              <w:marLeft w:val="0"/>
              <w:marRight w:val="0"/>
              <w:marTop w:val="0"/>
              <w:marBottom w:val="0"/>
              <w:divBdr>
                <w:top w:val="none" w:sz="0" w:space="0" w:color="auto"/>
                <w:left w:val="none" w:sz="0" w:space="0" w:color="auto"/>
                <w:bottom w:val="none" w:sz="0" w:space="0" w:color="auto"/>
                <w:right w:val="none" w:sz="0" w:space="0" w:color="auto"/>
              </w:divBdr>
            </w:div>
            <w:div w:id="729496951">
              <w:marLeft w:val="0"/>
              <w:marRight w:val="0"/>
              <w:marTop w:val="0"/>
              <w:marBottom w:val="0"/>
              <w:divBdr>
                <w:top w:val="none" w:sz="0" w:space="0" w:color="auto"/>
                <w:left w:val="none" w:sz="0" w:space="0" w:color="auto"/>
                <w:bottom w:val="none" w:sz="0" w:space="0" w:color="auto"/>
                <w:right w:val="none" w:sz="0" w:space="0" w:color="auto"/>
              </w:divBdr>
            </w:div>
            <w:div w:id="1054768473">
              <w:marLeft w:val="0"/>
              <w:marRight w:val="0"/>
              <w:marTop w:val="0"/>
              <w:marBottom w:val="0"/>
              <w:divBdr>
                <w:top w:val="none" w:sz="0" w:space="0" w:color="auto"/>
                <w:left w:val="none" w:sz="0" w:space="0" w:color="auto"/>
                <w:bottom w:val="none" w:sz="0" w:space="0" w:color="auto"/>
                <w:right w:val="none" w:sz="0" w:space="0" w:color="auto"/>
              </w:divBdr>
              <w:divsChild>
                <w:div w:id="383913649">
                  <w:marLeft w:val="0"/>
                  <w:marRight w:val="0"/>
                  <w:marTop w:val="0"/>
                  <w:marBottom w:val="0"/>
                  <w:divBdr>
                    <w:top w:val="none" w:sz="0" w:space="0" w:color="auto"/>
                    <w:left w:val="none" w:sz="0" w:space="0" w:color="auto"/>
                    <w:bottom w:val="none" w:sz="0" w:space="0" w:color="auto"/>
                    <w:right w:val="none" w:sz="0" w:space="0" w:color="auto"/>
                  </w:divBdr>
                </w:div>
                <w:div w:id="729112896">
                  <w:marLeft w:val="0"/>
                  <w:marRight w:val="0"/>
                  <w:marTop w:val="0"/>
                  <w:marBottom w:val="0"/>
                  <w:divBdr>
                    <w:top w:val="none" w:sz="0" w:space="0" w:color="auto"/>
                    <w:left w:val="none" w:sz="0" w:space="0" w:color="auto"/>
                    <w:bottom w:val="none" w:sz="0" w:space="0" w:color="auto"/>
                    <w:right w:val="none" w:sz="0" w:space="0" w:color="auto"/>
                  </w:divBdr>
                </w:div>
                <w:div w:id="1875381227">
                  <w:marLeft w:val="0"/>
                  <w:marRight w:val="0"/>
                  <w:marTop w:val="0"/>
                  <w:marBottom w:val="0"/>
                  <w:divBdr>
                    <w:top w:val="none" w:sz="0" w:space="0" w:color="auto"/>
                    <w:left w:val="none" w:sz="0" w:space="0" w:color="auto"/>
                    <w:bottom w:val="none" w:sz="0" w:space="0" w:color="auto"/>
                    <w:right w:val="none" w:sz="0" w:space="0" w:color="auto"/>
                  </w:divBdr>
                </w:div>
              </w:divsChild>
            </w:div>
            <w:div w:id="1128478272">
              <w:marLeft w:val="0"/>
              <w:marRight w:val="0"/>
              <w:marTop w:val="0"/>
              <w:marBottom w:val="0"/>
              <w:divBdr>
                <w:top w:val="none" w:sz="0" w:space="0" w:color="auto"/>
                <w:left w:val="none" w:sz="0" w:space="0" w:color="auto"/>
                <w:bottom w:val="none" w:sz="0" w:space="0" w:color="auto"/>
                <w:right w:val="none" w:sz="0" w:space="0" w:color="auto"/>
              </w:divBdr>
              <w:divsChild>
                <w:div w:id="1855225406">
                  <w:marLeft w:val="0"/>
                  <w:marRight w:val="0"/>
                  <w:marTop w:val="0"/>
                  <w:marBottom w:val="0"/>
                  <w:divBdr>
                    <w:top w:val="none" w:sz="0" w:space="0" w:color="auto"/>
                    <w:left w:val="none" w:sz="0" w:space="0" w:color="auto"/>
                    <w:bottom w:val="none" w:sz="0" w:space="0" w:color="auto"/>
                    <w:right w:val="none" w:sz="0" w:space="0" w:color="auto"/>
                  </w:divBdr>
                </w:div>
                <w:div w:id="1126006053">
                  <w:marLeft w:val="0"/>
                  <w:marRight w:val="0"/>
                  <w:marTop w:val="0"/>
                  <w:marBottom w:val="0"/>
                  <w:divBdr>
                    <w:top w:val="none" w:sz="0" w:space="0" w:color="auto"/>
                    <w:left w:val="none" w:sz="0" w:space="0" w:color="auto"/>
                    <w:bottom w:val="none" w:sz="0" w:space="0" w:color="auto"/>
                    <w:right w:val="none" w:sz="0" w:space="0" w:color="auto"/>
                  </w:divBdr>
                </w:div>
                <w:div w:id="736586802">
                  <w:marLeft w:val="0"/>
                  <w:marRight w:val="0"/>
                  <w:marTop w:val="0"/>
                  <w:marBottom w:val="0"/>
                  <w:divBdr>
                    <w:top w:val="none" w:sz="0" w:space="0" w:color="auto"/>
                    <w:left w:val="none" w:sz="0" w:space="0" w:color="auto"/>
                    <w:bottom w:val="none" w:sz="0" w:space="0" w:color="auto"/>
                    <w:right w:val="none" w:sz="0" w:space="0" w:color="auto"/>
                  </w:divBdr>
                </w:div>
                <w:div w:id="1543057380">
                  <w:marLeft w:val="0"/>
                  <w:marRight w:val="0"/>
                  <w:marTop w:val="0"/>
                  <w:marBottom w:val="0"/>
                  <w:divBdr>
                    <w:top w:val="none" w:sz="0" w:space="0" w:color="auto"/>
                    <w:left w:val="none" w:sz="0" w:space="0" w:color="auto"/>
                    <w:bottom w:val="none" w:sz="0" w:space="0" w:color="auto"/>
                    <w:right w:val="none" w:sz="0" w:space="0" w:color="auto"/>
                  </w:divBdr>
                  <w:divsChild>
                    <w:div w:id="1374231365">
                      <w:marLeft w:val="0"/>
                      <w:marRight w:val="0"/>
                      <w:marTop w:val="0"/>
                      <w:marBottom w:val="0"/>
                      <w:divBdr>
                        <w:top w:val="none" w:sz="0" w:space="0" w:color="auto"/>
                        <w:left w:val="none" w:sz="0" w:space="0" w:color="auto"/>
                        <w:bottom w:val="none" w:sz="0" w:space="0" w:color="auto"/>
                        <w:right w:val="none" w:sz="0" w:space="0" w:color="auto"/>
                      </w:divBdr>
                    </w:div>
                    <w:div w:id="1160006496">
                      <w:marLeft w:val="0"/>
                      <w:marRight w:val="0"/>
                      <w:marTop w:val="0"/>
                      <w:marBottom w:val="0"/>
                      <w:divBdr>
                        <w:top w:val="none" w:sz="0" w:space="0" w:color="auto"/>
                        <w:left w:val="none" w:sz="0" w:space="0" w:color="auto"/>
                        <w:bottom w:val="none" w:sz="0" w:space="0" w:color="auto"/>
                        <w:right w:val="none" w:sz="0" w:space="0" w:color="auto"/>
                      </w:divBdr>
                    </w:div>
                    <w:div w:id="920531022">
                      <w:marLeft w:val="0"/>
                      <w:marRight w:val="0"/>
                      <w:marTop w:val="0"/>
                      <w:marBottom w:val="0"/>
                      <w:divBdr>
                        <w:top w:val="none" w:sz="0" w:space="0" w:color="auto"/>
                        <w:left w:val="none" w:sz="0" w:space="0" w:color="auto"/>
                        <w:bottom w:val="none" w:sz="0" w:space="0" w:color="auto"/>
                        <w:right w:val="none" w:sz="0" w:space="0" w:color="auto"/>
                      </w:divBdr>
                    </w:div>
                    <w:div w:id="822434333">
                      <w:marLeft w:val="0"/>
                      <w:marRight w:val="0"/>
                      <w:marTop w:val="0"/>
                      <w:marBottom w:val="0"/>
                      <w:divBdr>
                        <w:top w:val="none" w:sz="0" w:space="0" w:color="auto"/>
                        <w:left w:val="none" w:sz="0" w:space="0" w:color="auto"/>
                        <w:bottom w:val="none" w:sz="0" w:space="0" w:color="auto"/>
                        <w:right w:val="none" w:sz="0" w:space="0" w:color="auto"/>
                      </w:divBdr>
                    </w:div>
                    <w:div w:id="803545749">
                      <w:marLeft w:val="0"/>
                      <w:marRight w:val="0"/>
                      <w:marTop w:val="0"/>
                      <w:marBottom w:val="0"/>
                      <w:divBdr>
                        <w:top w:val="none" w:sz="0" w:space="0" w:color="auto"/>
                        <w:left w:val="none" w:sz="0" w:space="0" w:color="auto"/>
                        <w:bottom w:val="none" w:sz="0" w:space="0" w:color="auto"/>
                        <w:right w:val="none" w:sz="0" w:space="0" w:color="auto"/>
                      </w:divBdr>
                    </w:div>
                    <w:div w:id="1225264647">
                      <w:marLeft w:val="0"/>
                      <w:marRight w:val="0"/>
                      <w:marTop w:val="0"/>
                      <w:marBottom w:val="0"/>
                      <w:divBdr>
                        <w:top w:val="none" w:sz="0" w:space="0" w:color="auto"/>
                        <w:left w:val="none" w:sz="0" w:space="0" w:color="auto"/>
                        <w:bottom w:val="none" w:sz="0" w:space="0" w:color="auto"/>
                        <w:right w:val="none" w:sz="0" w:space="0" w:color="auto"/>
                      </w:divBdr>
                    </w:div>
                    <w:div w:id="498034952">
                      <w:marLeft w:val="0"/>
                      <w:marRight w:val="0"/>
                      <w:marTop w:val="0"/>
                      <w:marBottom w:val="0"/>
                      <w:divBdr>
                        <w:top w:val="none" w:sz="0" w:space="0" w:color="auto"/>
                        <w:left w:val="none" w:sz="0" w:space="0" w:color="auto"/>
                        <w:bottom w:val="none" w:sz="0" w:space="0" w:color="auto"/>
                        <w:right w:val="none" w:sz="0" w:space="0" w:color="auto"/>
                      </w:divBdr>
                    </w:div>
                    <w:div w:id="20125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questions@greatpap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atpap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 Kelly</dc:creator>
  <cp:lastModifiedBy>Erika H. Kelly</cp:lastModifiedBy>
  <cp:revision>2</cp:revision>
  <dcterms:created xsi:type="dcterms:W3CDTF">2020-12-14T20:23:00Z</dcterms:created>
  <dcterms:modified xsi:type="dcterms:W3CDTF">2020-12-14T20:23:00Z</dcterms:modified>
</cp:coreProperties>
</file>